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0" w:before="0"/>
        <w:jc w:val="center"/>
      </w:pPr>
      <w:r>
        <w:rPr>
          <w:b/>
          <w:i w:val="0"/>
          <w:color w:val="1F4E79"/>
          <w:sz w:val="34"/>
        </w:rPr>
        <w:t>Student I Can Tracker</w:t>
      </w:r>
    </w:p>
    <w:p>
      <w:pPr>
        <w:spacing w:after="160" w:before="0"/>
        <w:jc w:val="center"/>
      </w:pPr>
      <w:r>
        <w:rPr>
          <w:b w:val="0"/>
          <w:i/>
          <w:color w:val="666666"/>
          <w:sz w:val="20"/>
        </w:rPr>
        <w:t>Grade 5/6 Science  -  Matter and the Particle Model</w:t>
      </w:r>
    </w:p>
    <w:p>
      <w:pPr>
        <w:spacing w:after="120" w:before="0"/>
      </w:pPr>
      <w:r>
        <w:rPr>
          <w:b w:val="0"/>
          <w:i/>
          <w:color w:val="666666"/>
          <w:sz w:val="21"/>
        </w:rPr>
        <w:t>Tick a box for each goal: Not yet, Getting there, or Yes. Update it at each Checkpoint Review (Lessons 5 and 9) and at the end.</w:t>
      </w:r>
    </w:p>
    <w:p>
      <w:pPr>
        <w:spacing w:after="160" w:before="0"/>
      </w:pPr>
      <w:r>
        <w:rPr>
          <w:b w:val="0"/>
          <w:i w:val="0"/>
          <w:sz w:val="22"/>
        </w:rPr>
        <w:t>Name: ______________________________     Date: ________________</w:t>
      </w:r>
    </w:p>
    <w:tbl>
      <w:tblPr>
        <w:tblW w:type="auto" w:w="0"/>
        <w:jc w:val="center"/>
        <w:tblBorders>
          <w:top w:val="single" w:sz="6" w:space="0" w:color="888888"/>
          <w:left w:val="single" w:sz="6" w:space="0" w:color="888888"/>
          <w:bottom w:val="single" w:sz="6" w:space="0" w:color="888888"/>
          <w:right w:val="single" w:sz="6" w:space="0" w:color="888888"/>
          <w:insideH w:val="single" w:sz="6" w:space="0" w:color="888888"/>
          <w:insideV w:val="single" w:sz="6" w:space="0" w:color="888888"/>
        </w:tblBorders>
        <w:tblLayout w:type="fixed"/>
        <w:tblLook w:firstColumn="1" w:firstRow="1" w:lastColumn="0" w:lastRow="0" w:noHBand="0" w:noVBand="1" w:val="04A0"/>
      </w:tblPr>
      <w:tblGrid>
        <w:gridCol w:w="1368"/>
        <w:gridCol w:w="4968"/>
        <w:gridCol w:w="1368"/>
        <w:gridCol w:w="1656"/>
        <w:gridCol w:w="1080"/>
      </w:tblGrid>
      <w:tr>
        <w:tc>
          <w:tcPr>
            <w:tcW w:type="dxa" w:w="1368"/>
            <w:shd w:val="clear" w:color="auto" w:fill="1F4E79"/>
          </w:tcPr>
          <w:p>
            <w:pPr>
              <w:spacing w:after="40" w:before="20"/>
              <w:jc w:val="center"/>
            </w:pPr>
            <w:r>
              <w:rPr>
                <w:color w:val="FFFFFF"/>
              </w:rPr>
            </w:r>
            <w:r>
              <w:rPr>
                <w:b/>
                <w:i w:val="0"/>
                <w:sz w:val="19"/>
              </w:rPr>
              <w:t>Lesson</w:t>
            </w:r>
          </w:p>
        </w:tc>
        <w:tc>
          <w:tcPr>
            <w:tcW w:type="dxa" w:w="4968"/>
            <w:shd w:val="clear" w:color="auto" w:fill="1F4E79"/>
          </w:tcPr>
          <w:p>
            <w:pPr>
              <w:spacing w:after="40" w:before="20"/>
              <w:jc w:val="center"/>
            </w:pPr>
            <w:r>
              <w:rPr>
                <w:color w:val="FFFFFF"/>
              </w:rPr>
            </w:r>
            <w:r>
              <w:rPr>
                <w:b/>
                <w:i w:val="0"/>
                <w:sz w:val="19"/>
              </w:rPr>
              <w:t>I can ...</w:t>
            </w:r>
          </w:p>
        </w:tc>
        <w:tc>
          <w:tcPr>
            <w:tcW w:type="dxa" w:w="1368"/>
            <w:shd w:val="clear" w:color="auto" w:fill="1F4E79"/>
          </w:tcPr>
          <w:p>
            <w:pPr>
              <w:spacing w:after="40" w:before="20"/>
              <w:jc w:val="center"/>
            </w:pPr>
            <w:r>
              <w:rPr>
                <w:color w:val="FFFFFF"/>
              </w:rPr>
            </w:r>
            <w:r>
              <w:rPr>
                <w:b/>
                <w:i w:val="0"/>
                <w:sz w:val="19"/>
              </w:rPr>
              <w:t>Not yet</w:t>
            </w:r>
          </w:p>
        </w:tc>
        <w:tc>
          <w:tcPr>
            <w:tcW w:type="dxa" w:w="1656"/>
            <w:shd w:val="clear" w:color="auto" w:fill="1F4E79"/>
          </w:tcPr>
          <w:p>
            <w:pPr>
              <w:spacing w:after="40" w:before="20"/>
              <w:jc w:val="center"/>
            </w:pPr>
            <w:r>
              <w:rPr>
                <w:color w:val="FFFFFF"/>
              </w:rPr>
            </w:r>
            <w:r>
              <w:rPr>
                <w:b/>
                <w:i w:val="0"/>
                <w:sz w:val="19"/>
              </w:rPr>
              <w:t>Getting there</w:t>
            </w:r>
          </w:p>
        </w:tc>
        <w:tc>
          <w:tcPr>
            <w:tcW w:type="dxa" w:w="1080"/>
            <w:shd w:val="clear" w:color="auto" w:fill="1F4E79"/>
          </w:tcPr>
          <w:p>
            <w:pPr>
              <w:spacing w:after="40" w:before="20"/>
              <w:jc w:val="center"/>
            </w:pPr>
            <w:r>
              <w:rPr>
                <w:color w:val="FFFFFF"/>
              </w:rPr>
            </w:r>
            <w:r>
              <w:rPr>
                <w:b/>
                <w:i w:val="0"/>
                <w:sz w:val="19"/>
              </w:rPr>
              <w:t>Yes</w:t>
            </w:r>
          </w:p>
        </w:tc>
      </w:tr>
      <w:tr>
        <w:tc>
          <w:tcPr>
            <w:tcW w:type="dxa" w:w="1368"/>
          </w:tcPr>
          <w:p>
            <w:pPr>
              <w:spacing w:after="40" w:before="20"/>
            </w:pPr>
            <w:r/>
            <w:r>
              <w:rPr>
                <w:b/>
                <w:i w:val="0"/>
                <w:color w:val="1F4E79"/>
                <w:sz w:val="18"/>
              </w:rPr>
              <w:t>Lesson 1</w:t>
            </w:r>
          </w:p>
        </w:tc>
        <w:tc>
          <w:tcPr>
            <w:tcW w:type="dxa" w:w="4968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19"/>
              </w:rPr>
              <w:t>I can explain that matter has mass and takes up space.</w:t>
            </w:r>
          </w:p>
        </w:tc>
        <w:tc>
          <w:tcPr>
            <w:tcW w:type="dxa" w:w="1368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18"/>
              </w:rPr>
            </w:r>
          </w:p>
          <w:p/>
        </w:tc>
        <w:tc>
          <w:tcPr>
            <w:tcW w:type="dxa" w:w="1656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18"/>
              </w:rPr>
            </w:r>
          </w:p>
          <w:p/>
        </w:tc>
        <w:tc>
          <w:tcPr>
            <w:tcW w:type="dxa" w:w="1080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18"/>
              </w:rPr>
            </w:r>
          </w:p>
          <w:p/>
        </w:tc>
      </w:tr>
      <w:tr>
        <w:tc>
          <w:tcPr>
            <w:tcW w:type="dxa" w:w="1368"/>
          </w:tcPr>
          <w:p>
            <w:pPr>
              <w:spacing w:after="40" w:before="20"/>
            </w:pPr>
            <w:r/>
            <w:r>
              <w:rPr>
                <w:b/>
                <w:i w:val="0"/>
                <w:color w:val="1F4E79"/>
                <w:sz w:val="18"/>
              </w:rPr>
              <w:t>Lesson 2</w:t>
            </w:r>
          </w:p>
        </w:tc>
        <w:tc>
          <w:tcPr>
            <w:tcW w:type="dxa" w:w="4968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19"/>
              </w:rPr>
              <w:t>I can describe matter using physical properties.</w:t>
            </w:r>
          </w:p>
        </w:tc>
        <w:tc>
          <w:tcPr>
            <w:tcW w:type="dxa" w:w="1368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18"/>
              </w:rPr>
            </w:r>
          </w:p>
          <w:p/>
        </w:tc>
        <w:tc>
          <w:tcPr>
            <w:tcW w:type="dxa" w:w="1656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18"/>
              </w:rPr>
            </w:r>
          </w:p>
          <w:p/>
        </w:tc>
        <w:tc>
          <w:tcPr>
            <w:tcW w:type="dxa" w:w="1080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18"/>
              </w:rPr>
            </w:r>
          </w:p>
          <w:p/>
        </w:tc>
      </w:tr>
      <w:tr>
        <w:tc>
          <w:tcPr>
            <w:tcW w:type="dxa" w:w="1368"/>
          </w:tcPr>
          <w:p>
            <w:pPr>
              <w:spacing w:after="40" w:before="20"/>
            </w:pPr>
            <w:r/>
            <w:r>
              <w:rPr>
                <w:b/>
                <w:i w:val="0"/>
                <w:color w:val="1F4E79"/>
                <w:sz w:val="18"/>
              </w:rPr>
              <w:t>Lesson 3</w:t>
            </w:r>
          </w:p>
        </w:tc>
        <w:tc>
          <w:tcPr>
            <w:tcW w:type="dxa" w:w="4968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19"/>
              </w:rPr>
              <w:t>I can tell solids, liquids, and gases apart.</w:t>
            </w:r>
          </w:p>
        </w:tc>
        <w:tc>
          <w:tcPr>
            <w:tcW w:type="dxa" w:w="1368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18"/>
              </w:rPr>
            </w:r>
          </w:p>
          <w:p/>
        </w:tc>
        <w:tc>
          <w:tcPr>
            <w:tcW w:type="dxa" w:w="1656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18"/>
              </w:rPr>
            </w:r>
          </w:p>
          <w:p/>
        </w:tc>
        <w:tc>
          <w:tcPr>
            <w:tcW w:type="dxa" w:w="1080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18"/>
              </w:rPr>
            </w:r>
          </w:p>
          <w:p/>
        </w:tc>
      </w:tr>
      <w:tr>
        <w:tc>
          <w:tcPr>
            <w:tcW w:type="dxa" w:w="1368"/>
          </w:tcPr>
          <w:p>
            <w:pPr>
              <w:spacing w:after="40" w:before="20"/>
            </w:pPr>
            <w:r/>
            <w:r>
              <w:rPr>
                <w:b/>
                <w:i w:val="0"/>
                <w:color w:val="1F4E79"/>
                <w:sz w:val="18"/>
              </w:rPr>
              <w:t>Lesson 4</w:t>
            </w:r>
          </w:p>
        </w:tc>
        <w:tc>
          <w:tcPr>
            <w:tcW w:type="dxa" w:w="4968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19"/>
              </w:rPr>
              <w:t>I can explain and draw the particle model.</w:t>
            </w:r>
          </w:p>
        </w:tc>
        <w:tc>
          <w:tcPr>
            <w:tcW w:type="dxa" w:w="1368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18"/>
              </w:rPr>
            </w:r>
          </w:p>
          <w:p/>
        </w:tc>
        <w:tc>
          <w:tcPr>
            <w:tcW w:type="dxa" w:w="1656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18"/>
              </w:rPr>
            </w:r>
          </w:p>
          <w:p/>
        </w:tc>
        <w:tc>
          <w:tcPr>
            <w:tcW w:type="dxa" w:w="1080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18"/>
              </w:rPr>
            </w:r>
          </w:p>
          <w:p/>
        </w:tc>
      </w:tr>
      <w:tr>
        <w:tc>
          <w:tcPr>
            <w:tcW w:type="dxa" w:w="1368"/>
          </w:tcPr>
          <w:p>
            <w:pPr>
              <w:spacing w:after="40" w:before="20"/>
            </w:pPr>
            <w:r/>
            <w:r>
              <w:rPr>
                <w:b/>
                <w:i w:val="0"/>
                <w:color w:val="1F4E79"/>
                <w:sz w:val="18"/>
              </w:rPr>
              <w:t>Lesson 5</w:t>
            </w:r>
          </w:p>
        </w:tc>
        <w:tc>
          <w:tcPr>
            <w:tcW w:type="dxa" w:w="4968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19"/>
              </w:rPr>
              <w:t>I can review what I know and name what to practise.</w:t>
            </w:r>
          </w:p>
        </w:tc>
        <w:tc>
          <w:tcPr>
            <w:tcW w:type="dxa" w:w="1368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18"/>
              </w:rPr>
            </w:r>
          </w:p>
          <w:p/>
        </w:tc>
        <w:tc>
          <w:tcPr>
            <w:tcW w:type="dxa" w:w="1656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18"/>
              </w:rPr>
            </w:r>
          </w:p>
          <w:p/>
        </w:tc>
        <w:tc>
          <w:tcPr>
            <w:tcW w:type="dxa" w:w="1080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18"/>
              </w:rPr>
            </w:r>
          </w:p>
          <w:p/>
        </w:tc>
      </w:tr>
      <w:tr>
        <w:tc>
          <w:tcPr>
            <w:tcW w:type="dxa" w:w="1368"/>
          </w:tcPr>
          <w:p>
            <w:pPr>
              <w:spacing w:after="40" w:before="20"/>
            </w:pPr>
            <w:r/>
            <w:r>
              <w:rPr>
                <w:b/>
                <w:i w:val="0"/>
                <w:color w:val="1F4E79"/>
                <w:sz w:val="18"/>
              </w:rPr>
              <w:t>Lesson 6</w:t>
            </w:r>
          </w:p>
        </w:tc>
        <w:tc>
          <w:tcPr>
            <w:tcW w:type="dxa" w:w="4968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19"/>
              </w:rPr>
              <w:t>I can explain melting, freezing, evaporation, and condensation.</w:t>
            </w:r>
          </w:p>
        </w:tc>
        <w:tc>
          <w:tcPr>
            <w:tcW w:type="dxa" w:w="1368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18"/>
              </w:rPr>
            </w:r>
          </w:p>
          <w:p/>
        </w:tc>
        <w:tc>
          <w:tcPr>
            <w:tcW w:type="dxa" w:w="1656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18"/>
              </w:rPr>
            </w:r>
          </w:p>
          <w:p/>
        </w:tc>
        <w:tc>
          <w:tcPr>
            <w:tcW w:type="dxa" w:w="1080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18"/>
              </w:rPr>
            </w:r>
          </w:p>
          <w:p/>
        </w:tc>
      </w:tr>
      <w:tr>
        <w:tc>
          <w:tcPr>
            <w:tcW w:type="dxa" w:w="1368"/>
          </w:tcPr>
          <w:p>
            <w:pPr>
              <w:spacing w:after="40" w:before="20"/>
            </w:pPr>
            <w:r/>
            <w:r>
              <w:rPr>
                <w:b/>
                <w:i w:val="0"/>
                <w:color w:val="1F4E79"/>
                <w:sz w:val="18"/>
              </w:rPr>
              <w:t>Lesson 7</w:t>
            </w:r>
          </w:p>
        </w:tc>
        <w:tc>
          <w:tcPr>
            <w:tcW w:type="dxa" w:w="4968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19"/>
              </w:rPr>
              <w:t>I can tell physical changes from chemical changes.</w:t>
            </w:r>
          </w:p>
        </w:tc>
        <w:tc>
          <w:tcPr>
            <w:tcW w:type="dxa" w:w="1368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18"/>
              </w:rPr>
            </w:r>
          </w:p>
          <w:p/>
        </w:tc>
        <w:tc>
          <w:tcPr>
            <w:tcW w:type="dxa" w:w="1656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18"/>
              </w:rPr>
            </w:r>
          </w:p>
          <w:p/>
        </w:tc>
        <w:tc>
          <w:tcPr>
            <w:tcW w:type="dxa" w:w="1080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18"/>
              </w:rPr>
            </w:r>
          </w:p>
          <w:p/>
        </w:tc>
      </w:tr>
      <w:tr>
        <w:tc>
          <w:tcPr>
            <w:tcW w:type="dxa" w:w="1368"/>
          </w:tcPr>
          <w:p>
            <w:pPr>
              <w:spacing w:after="40" w:before="20"/>
            </w:pPr>
            <w:r/>
            <w:r>
              <w:rPr>
                <w:b/>
                <w:i w:val="0"/>
                <w:color w:val="1F4E79"/>
                <w:sz w:val="18"/>
              </w:rPr>
              <w:t>Lesson 8</w:t>
            </w:r>
          </w:p>
        </w:tc>
        <w:tc>
          <w:tcPr>
            <w:tcW w:type="dxa" w:w="4968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19"/>
              </w:rPr>
              <w:t>I can explain dissolving and separate a mixture.</w:t>
            </w:r>
          </w:p>
        </w:tc>
        <w:tc>
          <w:tcPr>
            <w:tcW w:type="dxa" w:w="1368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18"/>
              </w:rPr>
            </w:r>
          </w:p>
          <w:p/>
        </w:tc>
        <w:tc>
          <w:tcPr>
            <w:tcW w:type="dxa" w:w="1656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18"/>
              </w:rPr>
            </w:r>
          </w:p>
          <w:p/>
        </w:tc>
        <w:tc>
          <w:tcPr>
            <w:tcW w:type="dxa" w:w="1080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18"/>
              </w:rPr>
            </w:r>
          </w:p>
          <w:p/>
        </w:tc>
      </w:tr>
      <w:tr>
        <w:tc>
          <w:tcPr>
            <w:tcW w:type="dxa" w:w="1368"/>
          </w:tcPr>
          <w:p>
            <w:pPr>
              <w:spacing w:after="40" w:before="20"/>
            </w:pPr>
            <w:r/>
            <w:r>
              <w:rPr>
                <w:b/>
                <w:i w:val="0"/>
                <w:color w:val="1F4E79"/>
                <w:sz w:val="18"/>
              </w:rPr>
              <w:t>Lesson 9</w:t>
            </w:r>
          </w:p>
        </w:tc>
        <w:tc>
          <w:tcPr>
            <w:tcW w:type="dxa" w:w="4968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19"/>
              </w:rPr>
              <w:t>I can connect the big ideas of the unit.</w:t>
            </w:r>
          </w:p>
        </w:tc>
        <w:tc>
          <w:tcPr>
            <w:tcW w:type="dxa" w:w="1368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18"/>
              </w:rPr>
            </w:r>
          </w:p>
          <w:p/>
        </w:tc>
        <w:tc>
          <w:tcPr>
            <w:tcW w:type="dxa" w:w="1656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18"/>
              </w:rPr>
            </w:r>
          </w:p>
          <w:p/>
        </w:tc>
        <w:tc>
          <w:tcPr>
            <w:tcW w:type="dxa" w:w="1080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18"/>
              </w:rPr>
            </w:r>
          </w:p>
          <w:p/>
        </w:tc>
      </w:tr>
      <w:tr>
        <w:tc>
          <w:tcPr>
            <w:tcW w:type="dxa" w:w="1368"/>
          </w:tcPr>
          <w:p>
            <w:pPr>
              <w:spacing w:after="40" w:before="20"/>
            </w:pPr>
            <w:r/>
            <w:r>
              <w:rPr>
                <w:b/>
                <w:i w:val="0"/>
                <w:color w:val="1F4E79"/>
                <w:sz w:val="18"/>
              </w:rPr>
              <w:t>Lesson 10</w:t>
            </w:r>
          </w:p>
        </w:tc>
        <w:tc>
          <w:tcPr>
            <w:tcW w:type="dxa" w:w="4968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19"/>
              </w:rPr>
              <w:t>I can use the particle model to explain a change.</w:t>
            </w:r>
          </w:p>
        </w:tc>
        <w:tc>
          <w:tcPr>
            <w:tcW w:type="dxa" w:w="1368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18"/>
              </w:rPr>
            </w:r>
          </w:p>
          <w:p/>
        </w:tc>
        <w:tc>
          <w:tcPr>
            <w:tcW w:type="dxa" w:w="1656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18"/>
              </w:rPr>
            </w:r>
          </w:p>
          <w:p/>
        </w:tc>
        <w:tc>
          <w:tcPr>
            <w:tcW w:type="dxa" w:w="1080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18"/>
              </w:rPr>
            </w:r>
          </w:p>
          <w:p/>
        </w:tc>
      </w:tr>
    </w:tbl>
    <w:p>
      <w:pPr>
        <w:spacing w:after="160"/>
      </w:pPr>
    </w:p>
    <w:p>
      <w:pPr>
        <w:spacing w:after="60" w:before="0"/>
      </w:pPr>
      <w:r>
        <w:rPr>
          <w:b/>
          <w:i w:val="0"/>
          <w:sz w:val="22"/>
        </w:rPr>
        <w:t>One thing I am proud of:</w:t>
      </w:r>
    </w:p>
    <w:p>
      <w:pPr>
        <w:spacing w:after="120" w:before="0"/>
      </w:pPr>
      <w:r>
        <w:rPr>
          <w:b w:val="0"/>
          <w:i w:val="0"/>
          <w:color w:val="999999"/>
          <w:sz w:val="22"/>
        </w:rPr>
        <w:t>____________________________________________________________________________________________</w:t>
      </w:r>
    </w:p>
    <w:p>
      <w:pPr>
        <w:spacing w:after="60" w:before="0"/>
      </w:pPr>
      <w:r>
        <w:rPr>
          <w:b/>
          <w:i w:val="0"/>
          <w:sz w:val="22"/>
        </w:rPr>
        <w:t>One thing I want to work on next:</w:t>
      </w:r>
    </w:p>
    <w:p>
      <w:pPr>
        <w:spacing w:after="120" w:before="0"/>
      </w:pPr>
      <w:r>
        <w:rPr>
          <w:b w:val="0"/>
          <w:i w:val="0"/>
          <w:color w:val="999999"/>
          <w:sz w:val="22"/>
        </w:rPr>
        <w:t>____________________________________________________________________________________________</w:t>
      </w:r>
    </w:p>
    <w:sectPr w:rsidR="00FC693F" w:rsidRPr="0006063C" w:rsidSect="00034616">
      <w:pgSz w:w="12240" w:h="15840"/>
      <w:pgMar w:top="864" w:right="864" w:bottom="864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